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F78" w:rsidRDefault="002D2F78" w:rsidP="002D2F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ПРАКТИЧЕСКОЕ ЗАДАНИЕ</w:t>
      </w:r>
    </w:p>
    <w:p w:rsidR="002D2F78" w:rsidRDefault="002D2F78" w:rsidP="002D2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b/>
          <w:bCs/>
          <w:sz w:val="28"/>
          <w:szCs w:val="28"/>
        </w:rPr>
        <w:t>PESTEL-анализ отрасли</w:t>
      </w:r>
      <w:r w:rsidRPr="002D2F78">
        <w:rPr>
          <w:rFonts w:ascii="Times New Roman" w:hAnsi="Times New Roman" w:cs="Times New Roman"/>
          <w:sz w:val="28"/>
          <w:szCs w:val="28"/>
        </w:rPr>
        <w:br/>
      </w:r>
    </w:p>
    <w:p w:rsidR="002D2F78" w:rsidRPr="002D2F78" w:rsidRDefault="002D2F78" w:rsidP="002D2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D2F78">
        <w:rPr>
          <w:rFonts w:ascii="Times New Roman" w:hAnsi="Times New Roman" w:cs="Times New Roman"/>
          <w:b/>
          <w:bCs/>
          <w:sz w:val="28"/>
          <w:szCs w:val="28"/>
        </w:rPr>
        <w:t>1. Паспорт анализа</w:t>
      </w:r>
    </w:p>
    <w:p w:rsidR="006A19A0" w:rsidRDefault="006A19A0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Отрасль (точные границы: продукт/услуга): ____________________________________________</w:t>
      </w:r>
      <w:r w:rsidRPr="002D2F78">
        <w:rPr>
          <w:rFonts w:ascii="Times New Roman" w:hAnsi="Times New Roman" w:cs="Times New Roman"/>
          <w:sz w:val="28"/>
          <w:szCs w:val="28"/>
        </w:rPr>
        <w:br/>
      </w: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География (страна/регион/город): _________________________________________________</w:t>
      </w:r>
      <w:r w:rsidRPr="002D2F78">
        <w:rPr>
          <w:rFonts w:ascii="Times New Roman" w:hAnsi="Times New Roman" w:cs="Times New Roman"/>
          <w:sz w:val="28"/>
          <w:szCs w:val="28"/>
        </w:rPr>
        <w:br/>
      </w: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Сегмент клиентов (B2C/B2B + кто именно): __________________________________________</w:t>
      </w:r>
      <w:r w:rsidRPr="002D2F78">
        <w:rPr>
          <w:rFonts w:ascii="Times New Roman" w:hAnsi="Times New Roman" w:cs="Times New Roman"/>
          <w:sz w:val="28"/>
          <w:szCs w:val="28"/>
        </w:rPr>
        <w:br/>
      </w:r>
    </w:p>
    <w:p w:rsidR="006A19A0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 xml:space="preserve">Горизонт анализа (выбрать): </w:t>
      </w:r>
    </w:p>
    <w:p w:rsidR="006A19A0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Segoe UI Symbol" w:hAnsi="Segoe UI Symbol" w:cs="Segoe UI Symbol"/>
          <w:sz w:val="28"/>
          <w:szCs w:val="28"/>
        </w:rPr>
        <w:t>☐</w:t>
      </w:r>
      <w:r w:rsidRPr="002D2F78">
        <w:rPr>
          <w:rFonts w:ascii="Times New Roman" w:hAnsi="Times New Roman" w:cs="Times New Roman"/>
          <w:sz w:val="28"/>
          <w:szCs w:val="28"/>
        </w:rPr>
        <w:t xml:space="preserve"> 6–12 </w:t>
      </w:r>
      <w:proofErr w:type="spellStart"/>
      <w:r w:rsidRPr="002D2F78">
        <w:rPr>
          <w:rFonts w:ascii="Times New Roman" w:hAnsi="Times New Roman" w:cs="Times New Roman"/>
          <w:sz w:val="28"/>
          <w:szCs w:val="28"/>
        </w:rPr>
        <w:t>мес</w:t>
      </w:r>
      <w:proofErr w:type="spellEnd"/>
      <w:r w:rsidRPr="002D2F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19A0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Segoe UI Symbol" w:hAnsi="Segoe UI Symbol" w:cs="Segoe UI Symbol"/>
          <w:sz w:val="28"/>
          <w:szCs w:val="28"/>
        </w:rPr>
        <w:t>☐</w:t>
      </w:r>
      <w:r w:rsidRPr="002D2F78">
        <w:rPr>
          <w:rFonts w:ascii="Times New Roman" w:hAnsi="Times New Roman" w:cs="Times New Roman"/>
          <w:sz w:val="28"/>
          <w:szCs w:val="28"/>
        </w:rPr>
        <w:t xml:space="preserve"> 12–24 </w:t>
      </w:r>
      <w:proofErr w:type="spellStart"/>
      <w:r w:rsidRPr="002D2F78">
        <w:rPr>
          <w:rFonts w:ascii="Times New Roman" w:hAnsi="Times New Roman" w:cs="Times New Roman"/>
          <w:sz w:val="28"/>
          <w:szCs w:val="28"/>
        </w:rPr>
        <w:t>мес</w:t>
      </w:r>
      <w:proofErr w:type="spellEnd"/>
      <w:r w:rsidRPr="002D2F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19A0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Segoe UI Symbol" w:hAnsi="Segoe UI Symbol" w:cs="Segoe UI Symbol"/>
          <w:sz w:val="28"/>
          <w:szCs w:val="28"/>
        </w:rPr>
        <w:t>☐</w:t>
      </w:r>
      <w:r w:rsidRPr="002D2F78">
        <w:rPr>
          <w:rFonts w:ascii="Times New Roman" w:hAnsi="Times New Roman" w:cs="Times New Roman"/>
          <w:sz w:val="28"/>
          <w:szCs w:val="28"/>
        </w:rPr>
        <w:t xml:space="preserve"> 3–5 лет</w:t>
      </w:r>
      <w:r w:rsidRPr="002D2F78">
        <w:rPr>
          <w:rFonts w:ascii="Times New Roman" w:hAnsi="Times New Roman" w:cs="Times New Roman"/>
          <w:sz w:val="28"/>
          <w:szCs w:val="28"/>
        </w:rPr>
        <w:br/>
      </w: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 xml:space="preserve">Тип компании для выводов (выбрать): </w:t>
      </w: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Segoe UI Symbol" w:hAnsi="Segoe UI Symbol" w:cs="Segoe UI Symbol"/>
          <w:sz w:val="28"/>
          <w:szCs w:val="28"/>
        </w:rPr>
        <w:t>☐</w:t>
      </w:r>
      <w:r w:rsidRPr="002D2F78">
        <w:rPr>
          <w:rFonts w:ascii="Times New Roman" w:hAnsi="Times New Roman" w:cs="Times New Roman"/>
          <w:sz w:val="28"/>
          <w:szCs w:val="28"/>
        </w:rPr>
        <w:t xml:space="preserve"> действующий игрок </w:t>
      </w: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Segoe UI Symbol" w:hAnsi="Segoe UI Symbol" w:cs="Segoe UI Symbol"/>
          <w:sz w:val="28"/>
          <w:szCs w:val="28"/>
        </w:rPr>
        <w:t>☐</w:t>
      </w:r>
      <w:r w:rsidRPr="002D2F78">
        <w:rPr>
          <w:rFonts w:ascii="Times New Roman" w:hAnsi="Times New Roman" w:cs="Times New Roman"/>
          <w:sz w:val="28"/>
          <w:szCs w:val="28"/>
        </w:rPr>
        <w:t xml:space="preserve"> новый entrant </w:t>
      </w: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Segoe UI Symbol" w:hAnsi="Segoe UI Symbol" w:cs="Segoe UI Symbol"/>
          <w:sz w:val="28"/>
          <w:szCs w:val="28"/>
        </w:rPr>
        <w:t>☐</w:t>
      </w:r>
      <w:r w:rsidRPr="002D2F78">
        <w:rPr>
          <w:rFonts w:ascii="Times New Roman" w:hAnsi="Times New Roman" w:cs="Times New Roman"/>
          <w:sz w:val="28"/>
          <w:szCs w:val="28"/>
        </w:rPr>
        <w:t xml:space="preserve"> инвестор</w:t>
      </w: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A19A0" w:rsidRPr="006A19A0" w:rsidRDefault="002D2F78" w:rsidP="002D2F7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D2F78">
        <w:rPr>
          <w:rFonts w:ascii="Times New Roman" w:hAnsi="Times New Roman" w:cs="Times New Roman"/>
          <w:b/>
          <w:bCs/>
          <w:sz w:val="28"/>
          <w:szCs w:val="28"/>
        </w:rPr>
        <w:t>2. Таблица PESTEL: фактор → тренд → оценка → последствия</w:t>
      </w: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Инструкция: заполните </w:t>
      </w:r>
      <w:r w:rsidRPr="002D2F78">
        <w:rPr>
          <w:rFonts w:ascii="Times New Roman" w:hAnsi="Times New Roman" w:cs="Times New Roman"/>
          <w:b/>
          <w:bCs/>
          <w:sz w:val="28"/>
          <w:szCs w:val="28"/>
        </w:rPr>
        <w:t>минимум 3 фактора</w:t>
      </w:r>
      <w:r w:rsidRPr="002D2F78">
        <w:rPr>
          <w:rFonts w:ascii="Times New Roman" w:hAnsi="Times New Roman" w:cs="Times New Roman"/>
          <w:sz w:val="28"/>
          <w:szCs w:val="28"/>
        </w:rPr>
        <w:t> в каждом блоке.</w:t>
      </w:r>
      <w:r w:rsidRPr="002D2F78">
        <w:rPr>
          <w:rFonts w:ascii="Times New Roman" w:hAnsi="Times New Roman" w:cs="Times New Roman"/>
          <w:sz w:val="28"/>
          <w:szCs w:val="28"/>
        </w:rPr>
        <w:br/>
        <w:t>Оценки: </w:t>
      </w:r>
      <w:r w:rsidRPr="002D2F78">
        <w:rPr>
          <w:rFonts w:ascii="Times New Roman" w:hAnsi="Times New Roman" w:cs="Times New Roman"/>
          <w:b/>
          <w:bCs/>
          <w:sz w:val="28"/>
          <w:szCs w:val="28"/>
        </w:rPr>
        <w:t>Влияние (1–5)</w:t>
      </w:r>
      <w:r w:rsidRPr="002D2F78">
        <w:rPr>
          <w:rFonts w:ascii="Times New Roman" w:hAnsi="Times New Roman" w:cs="Times New Roman"/>
          <w:sz w:val="28"/>
          <w:szCs w:val="28"/>
        </w:rPr>
        <w:t>, </w:t>
      </w:r>
      <w:r w:rsidRPr="002D2F78">
        <w:rPr>
          <w:rFonts w:ascii="Times New Roman" w:hAnsi="Times New Roman" w:cs="Times New Roman"/>
          <w:b/>
          <w:bCs/>
          <w:sz w:val="28"/>
          <w:szCs w:val="28"/>
        </w:rPr>
        <w:t>Неопределённость (1–5)</w:t>
      </w:r>
      <w:r w:rsidRPr="002D2F78">
        <w:rPr>
          <w:rFonts w:ascii="Times New Roman" w:hAnsi="Times New Roman" w:cs="Times New Roman"/>
          <w:sz w:val="28"/>
          <w:szCs w:val="28"/>
        </w:rPr>
        <w:t>.</w:t>
      </w: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1074"/>
        <w:gridCol w:w="1539"/>
        <w:gridCol w:w="1019"/>
        <w:gridCol w:w="1624"/>
        <w:gridCol w:w="1812"/>
        <w:gridCol w:w="1476"/>
      </w:tblGrid>
      <w:tr w:rsidR="002D2F78" w:rsidRPr="002D2F78" w:rsidTr="002D2F78">
        <w:trPr>
          <w:tblHeader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2F78">
              <w:rPr>
                <w:rFonts w:ascii="Times New Roman" w:hAnsi="Times New Roman" w:cs="Times New Roman"/>
                <w:b/>
                <w:bCs/>
                <w:szCs w:val="24"/>
              </w:rPr>
              <w:t>Блок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2F78">
              <w:rPr>
                <w:rFonts w:ascii="Times New Roman" w:hAnsi="Times New Roman" w:cs="Times New Roman"/>
                <w:b/>
                <w:bCs/>
                <w:szCs w:val="24"/>
              </w:rPr>
              <w:t>Фактор (драйвер)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2F78">
              <w:rPr>
                <w:rFonts w:ascii="Times New Roman" w:hAnsi="Times New Roman" w:cs="Times New Roman"/>
                <w:b/>
                <w:bCs/>
                <w:szCs w:val="24"/>
              </w:rPr>
              <w:t>Тренд/изменение (что происходит)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2F78">
              <w:rPr>
                <w:rFonts w:ascii="Times New Roman" w:hAnsi="Times New Roman" w:cs="Times New Roman"/>
                <w:b/>
                <w:bCs/>
                <w:szCs w:val="24"/>
              </w:rPr>
              <w:t>Влияние (1–5)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2F78">
              <w:rPr>
                <w:rFonts w:ascii="Times New Roman" w:hAnsi="Times New Roman" w:cs="Times New Roman"/>
                <w:b/>
                <w:bCs/>
                <w:szCs w:val="24"/>
              </w:rPr>
              <w:t>Неопределённость (1–5)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2F78">
              <w:rPr>
                <w:rFonts w:ascii="Times New Roman" w:hAnsi="Times New Roman" w:cs="Times New Roman"/>
                <w:b/>
                <w:bCs/>
                <w:szCs w:val="24"/>
              </w:rPr>
              <w:t>O/U (возможность/угроза)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D2F78">
              <w:rPr>
                <w:rFonts w:ascii="Times New Roman" w:hAnsi="Times New Roman" w:cs="Times New Roman"/>
                <w:b/>
                <w:bCs/>
                <w:szCs w:val="24"/>
              </w:rPr>
              <w:t>Стратегические последствия (что делать/учесть)</w:t>
            </w: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F78" w:rsidRPr="002D2F78" w:rsidTr="002D2F7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2F78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Подсказка: фактор должен влиять на </w:t>
      </w:r>
      <w:r w:rsidRPr="002D2F78">
        <w:rPr>
          <w:rFonts w:ascii="Times New Roman" w:hAnsi="Times New Roman" w:cs="Times New Roman"/>
          <w:b/>
          <w:bCs/>
          <w:sz w:val="28"/>
          <w:szCs w:val="28"/>
        </w:rPr>
        <w:t>спрос / издержки / риски / доступ к ресурсам / правила конкуренции</w:t>
      </w:r>
      <w:r w:rsidRPr="002D2F78">
        <w:rPr>
          <w:rFonts w:ascii="Times New Roman" w:hAnsi="Times New Roman" w:cs="Times New Roman"/>
          <w:sz w:val="28"/>
          <w:szCs w:val="28"/>
        </w:rPr>
        <w:t>, а не быть “общими словами”.</w:t>
      </w: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D2F78">
        <w:rPr>
          <w:rFonts w:ascii="Times New Roman" w:hAnsi="Times New Roman" w:cs="Times New Roman"/>
          <w:b/>
          <w:bCs/>
          <w:sz w:val="28"/>
          <w:szCs w:val="28"/>
        </w:rPr>
        <w:t>3. ТОП</w:t>
      </w:r>
      <w:r w:rsidRPr="002D2F78">
        <w:rPr>
          <w:rFonts w:ascii="Times New Roman" w:hAnsi="Times New Roman" w:cs="Times New Roman"/>
          <w:b/>
          <w:bCs/>
          <w:sz w:val="28"/>
          <w:szCs w:val="28"/>
        </w:rPr>
        <w:noBreakHyphen/>
        <w:t>5 факторов (</w:t>
      </w:r>
      <w:proofErr w:type="spellStart"/>
      <w:r w:rsidRPr="002D2F78">
        <w:rPr>
          <w:rFonts w:ascii="Times New Roman" w:hAnsi="Times New Roman" w:cs="Times New Roman"/>
          <w:b/>
          <w:bCs/>
          <w:sz w:val="28"/>
          <w:szCs w:val="28"/>
        </w:rPr>
        <w:t>приоритизация</w:t>
      </w:r>
      <w:proofErr w:type="spellEnd"/>
      <w:r w:rsidRPr="002D2F78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Выберите 5 факторов с </w:t>
      </w:r>
      <w:r w:rsidRPr="002D2F78">
        <w:rPr>
          <w:rFonts w:ascii="Times New Roman" w:hAnsi="Times New Roman" w:cs="Times New Roman"/>
          <w:b/>
          <w:bCs/>
          <w:sz w:val="28"/>
          <w:szCs w:val="28"/>
        </w:rPr>
        <w:t>наибольшим влиянием</w:t>
      </w:r>
      <w:r w:rsidRPr="002D2F78">
        <w:rPr>
          <w:rFonts w:ascii="Times New Roman" w:hAnsi="Times New Roman" w:cs="Times New Roman"/>
          <w:sz w:val="28"/>
          <w:szCs w:val="28"/>
        </w:rPr>
        <w:t> и высокой неопределённостью/значимостью.</w:t>
      </w: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1774"/>
        <w:gridCol w:w="2848"/>
        <w:gridCol w:w="3955"/>
      </w:tblGrid>
      <w:tr w:rsidR="002D2F78" w:rsidRPr="002D2F78" w:rsidTr="002D2F78">
        <w:trPr>
          <w:tblHeader/>
        </w:trPr>
        <w:tc>
          <w:tcPr>
            <w:tcW w:w="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2F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2F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Фактор</w:t>
            </w:r>
          </w:p>
        </w:tc>
        <w:tc>
          <w:tcPr>
            <w:tcW w:w="297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2F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Почему критичен (1–2 предложения)</w:t>
            </w:r>
          </w:p>
        </w:tc>
        <w:tc>
          <w:tcPr>
            <w:tcW w:w="39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8F8F8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2F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Ранний сигнал </w:t>
            </w:r>
          </w:p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2F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(что </w:t>
            </w:r>
            <w:proofErr w:type="spellStart"/>
            <w:r w:rsidRPr="002D2F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мониторить</w:t>
            </w:r>
            <w:proofErr w:type="spellEnd"/>
            <w:r w:rsidRPr="002D2F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: метрика/событие/решение)</w:t>
            </w:r>
          </w:p>
        </w:tc>
      </w:tr>
      <w:tr w:rsidR="002D2F78" w:rsidRPr="002D2F78" w:rsidTr="002D2F78">
        <w:tc>
          <w:tcPr>
            <w:tcW w:w="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F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2F78" w:rsidRPr="002D2F78" w:rsidTr="002D2F78">
        <w:tc>
          <w:tcPr>
            <w:tcW w:w="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F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2F78" w:rsidRPr="002D2F78" w:rsidTr="002D2F78">
        <w:tc>
          <w:tcPr>
            <w:tcW w:w="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F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2F78" w:rsidRPr="002D2F78" w:rsidTr="002D2F78">
        <w:tc>
          <w:tcPr>
            <w:tcW w:w="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F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2F78" w:rsidRPr="002D2F78" w:rsidTr="002D2F78">
        <w:tc>
          <w:tcPr>
            <w:tcW w:w="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2F7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D2F78" w:rsidRPr="002D2F78" w:rsidRDefault="002D2F78" w:rsidP="002D2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D2F78">
        <w:rPr>
          <w:rFonts w:ascii="Times New Roman" w:hAnsi="Times New Roman" w:cs="Times New Roman"/>
          <w:b/>
          <w:bCs/>
          <w:sz w:val="28"/>
          <w:szCs w:val="28"/>
        </w:rPr>
        <w:t>4. Сценарии (2 шт.)</w:t>
      </w: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Инструкция: выберите </w:t>
      </w:r>
      <w:r w:rsidRPr="002D2F78">
        <w:rPr>
          <w:rFonts w:ascii="Times New Roman" w:hAnsi="Times New Roman" w:cs="Times New Roman"/>
          <w:b/>
          <w:bCs/>
          <w:sz w:val="28"/>
          <w:szCs w:val="28"/>
        </w:rPr>
        <w:t>2 самых неопределённых и влиятельных</w:t>
      </w:r>
      <w:r w:rsidRPr="002D2F78">
        <w:rPr>
          <w:rFonts w:ascii="Times New Roman" w:hAnsi="Times New Roman" w:cs="Times New Roman"/>
          <w:sz w:val="28"/>
          <w:szCs w:val="28"/>
        </w:rPr>
        <w:t> фактора и на их основе опишите 2 сценария: “оптимистичный” и “стресс”.</w:t>
      </w: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D2F78">
        <w:rPr>
          <w:rFonts w:ascii="Times New Roman" w:hAnsi="Times New Roman" w:cs="Times New Roman"/>
          <w:b/>
          <w:bCs/>
          <w:sz w:val="28"/>
          <w:szCs w:val="28"/>
        </w:rPr>
        <w:t>Сценарий A — Оптимистичный</w:t>
      </w: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Ключевые допущения:</w:t>
      </w:r>
    </w:p>
    <w:p w:rsidR="002D2F78" w:rsidRPr="002D2F78" w:rsidRDefault="002D2F78" w:rsidP="002D2F78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Фактор 1: ____________________ → становится/происходит: __________________________</w:t>
      </w:r>
    </w:p>
    <w:p w:rsidR="002D2F78" w:rsidRPr="002D2F78" w:rsidRDefault="002D2F78" w:rsidP="002D2F78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Фактор 2: ____________________ → становится/происходит: __________________________</w:t>
      </w: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Что меняется в отрасли (3 пункта):</w:t>
      </w:r>
    </w:p>
    <w:p w:rsidR="002D2F78" w:rsidRPr="002D2F78" w:rsidRDefault="002D2F78" w:rsidP="002D2F7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28" style="width:0;height:1.5pt" o:hralign="center" o:hrstd="t" o:hrnoshade="t" o:hr="t" fillcolor="#eaeaea" stroked="f"/>
        </w:pict>
      </w:r>
    </w:p>
    <w:p w:rsidR="002D2F78" w:rsidRPr="002D2F78" w:rsidRDefault="002D2F78" w:rsidP="002D2F7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29" style="width:0;height:1.5pt" o:hralign="center" o:hrstd="t" o:hrnoshade="t" o:hr="t" fillcolor="#eaeaea" stroked="f"/>
        </w:pict>
      </w:r>
    </w:p>
    <w:p w:rsidR="002D2F78" w:rsidRPr="002D2F78" w:rsidRDefault="002D2F78" w:rsidP="002D2F7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30" style="width:0;height:1.5pt" o:hralign="center" o:hrstd="t" o:hrnoshade="t" o:hr="t" fillcolor="#eaeaea" stroked="f"/>
        </w:pict>
      </w: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Стратегические последствия для компании (3 пункта):</w:t>
      </w:r>
    </w:p>
    <w:p w:rsidR="002D2F78" w:rsidRPr="002D2F78" w:rsidRDefault="002D2F78" w:rsidP="002D2F78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31" style="width:0;height:1.5pt" o:hralign="center" o:hrstd="t" o:hrnoshade="t" o:hr="t" fillcolor="#eaeaea" stroked="f"/>
        </w:pict>
      </w:r>
    </w:p>
    <w:p w:rsidR="002D2F78" w:rsidRPr="002D2F78" w:rsidRDefault="002D2F78" w:rsidP="002D2F78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32" style="width:0;height:1.5pt" o:hralign="center" o:hrstd="t" o:hrnoshade="t" o:hr="t" fillcolor="#eaeaea" stroked="f"/>
        </w:pict>
      </w:r>
    </w:p>
    <w:p w:rsidR="002D2F78" w:rsidRPr="002D2F78" w:rsidRDefault="002D2F78" w:rsidP="002D2F78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33" style="width:0;height:1.5pt" o:hralign="center" o:hrstd="t" o:hrnoshade="t" o:hr="t" fillcolor="#eaeaea" stroked="f"/>
        </w:pict>
      </w: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D2F78">
        <w:rPr>
          <w:rFonts w:ascii="Times New Roman" w:hAnsi="Times New Roman" w:cs="Times New Roman"/>
          <w:b/>
          <w:bCs/>
          <w:sz w:val="28"/>
          <w:szCs w:val="28"/>
        </w:rPr>
        <w:t>Сценарий B — Стресс</w:t>
      </w: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Ключевые допущения:</w:t>
      </w:r>
    </w:p>
    <w:p w:rsidR="002D2F78" w:rsidRPr="002D2F78" w:rsidRDefault="002D2F78" w:rsidP="002D2F78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Фактор 1: ____________________ → становится/происходит: __________________________</w:t>
      </w:r>
    </w:p>
    <w:p w:rsidR="002D2F78" w:rsidRPr="002D2F78" w:rsidRDefault="002D2F78" w:rsidP="002D2F78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Фактор 2: ____________________ → становится/происходит: __________________________</w:t>
      </w: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Что меняется в отрасли (3 пункта):</w:t>
      </w:r>
    </w:p>
    <w:p w:rsidR="002D2F78" w:rsidRPr="002D2F78" w:rsidRDefault="002D2F78" w:rsidP="002D2F78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34" style="width:0;height:1.5pt" o:hralign="center" o:hrstd="t" o:hrnoshade="t" o:hr="t" fillcolor="#eaeaea" stroked="f"/>
        </w:pict>
      </w:r>
    </w:p>
    <w:p w:rsidR="002D2F78" w:rsidRPr="002D2F78" w:rsidRDefault="002D2F78" w:rsidP="002D2F78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35" style="width:0;height:1.5pt" o:hralign="center" o:hrstd="t" o:hrnoshade="t" o:hr="t" fillcolor="#eaeaea" stroked="f"/>
        </w:pict>
      </w:r>
    </w:p>
    <w:p w:rsidR="002D2F78" w:rsidRPr="002D2F78" w:rsidRDefault="002D2F78" w:rsidP="002D2F78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36" style="width:0;height:1.5pt" o:hralign="center" o:hrstd="t" o:hrnoshade="t" o:hr="t" fillcolor="#eaeaea" stroked="f"/>
        </w:pict>
      </w: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Стратегические последствия для компании (3 пункта):</w:t>
      </w:r>
    </w:p>
    <w:p w:rsidR="002D2F78" w:rsidRPr="002D2F78" w:rsidRDefault="002D2F78" w:rsidP="002D2F78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37" style="width:0;height:1.5pt" o:hralign="center" o:hrstd="t" o:hrnoshade="t" o:hr="t" fillcolor="#eaeaea" stroked="f"/>
        </w:pict>
      </w:r>
    </w:p>
    <w:p w:rsidR="002D2F78" w:rsidRPr="002D2F78" w:rsidRDefault="002D2F78" w:rsidP="002D2F78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38" style="width:0;height:1.5pt" o:hralign="center" o:hrstd="t" o:hrnoshade="t" o:hr="t" fillcolor="#eaeaea" stroked="f"/>
        </w:pict>
      </w:r>
    </w:p>
    <w:p w:rsidR="002D2F78" w:rsidRPr="002D2F78" w:rsidRDefault="002D2F78" w:rsidP="002D2F78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39" style="width:0;height:1.5pt" o:hralign="center" o:hrstd="t" o:hrnoshade="t" o:hr="t" fillcolor="#eaeaea" stroked="f"/>
        </w:pict>
      </w: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D2F78">
        <w:rPr>
          <w:rFonts w:ascii="Times New Roman" w:hAnsi="Times New Roman" w:cs="Times New Roman"/>
          <w:b/>
          <w:bCs/>
          <w:sz w:val="28"/>
          <w:szCs w:val="28"/>
        </w:rPr>
        <w:lastRenderedPageBreak/>
        <w:t>5. Финальные выводы (5–7 строк)</w:t>
      </w:r>
    </w:p>
    <w:p w:rsidR="002D2F78" w:rsidRPr="002D2F78" w:rsidRDefault="002D2F78" w:rsidP="002D2F78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Общая оценка макросреды для отрасли на горизонте ________: благоприятна / нейтральна / неблагоприятна, потому что:</w:t>
      </w: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41" style="width:0;height:1.5pt" o:hralign="center" o:hrstd="t" o:hrnoshade="t" o:hr="t" fillcolor="#eaeaea" stroked="f"/>
        </w:pict>
      </w:r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42" style="width:0;height:1.5pt" o:hralign="center" o:hrstd="t" o:hrnoshade="t" o:hr="t" fillcolor="#eaeaea" stroked="f"/>
        </w:pict>
      </w:r>
      <w:bookmarkStart w:id="0" w:name="_GoBack"/>
      <w:bookmarkEnd w:id="0"/>
    </w:p>
    <w:p w:rsid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149" style="width:0;height:1.5pt" o:hralign="center" o:hrstd="t" o:hrnoshade="t" o:hr="t" fillcolor="#eaeaea" stroked="f"/>
        </w:pict>
      </w:r>
      <w:r w:rsidRPr="002D2F78">
        <w:rPr>
          <w:rFonts w:ascii="Times New Roman" w:hAnsi="Times New Roman" w:cs="Times New Roman"/>
          <w:sz w:val="28"/>
          <w:szCs w:val="28"/>
        </w:rPr>
        <w:pict>
          <v:rect id="_x0000_i1148" style="width:0;height:1.5pt" o:hralign="center" o:hrstd="t" o:hrnoshade="t" o:hr="t" fillcolor="#eaeaea" stroked="f"/>
        </w:pict>
      </w:r>
      <w:r w:rsidRPr="002D2F78">
        <w:rPr>
          <w:rFonts w:ascii="Times New Roman" w:hAnsi="Times New Roman" w:cs="Times New Roman"/>
          <w:sz w:val="28"/>
          <w:szCs w:val="28"/>
        </w:rPr>
        <w:pict>
          <v:rect id="_x0000_i1147" style="width:0;height:1.5pt" o:hralign="center" o:hrstd="t" o:hrnoshade="t" o:hr="t" fillcolor="#eaeaea" stroked="f"/>
        </w:pict>
      </w:r>
    </w:p>
    <w:p w:rsidR="002D2F78" w:rsidRPr="002D2F78" w:rsidRDefault="002D2F78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2F78" w:rsidRPr="002D2F78" w:rsidRDefault="002D2F78" w:rsidP="002D2F78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t>2–3 стратегические ставки (что компании стоит делать “в любом сценарии”):</w:t>
      </w:r>
    </w:p>
    <w:p w:rsidR="002D2F78" w:rsidRPr="002D2F78" w:rsidRDefault="002D2F78" w:rsidP="002D2F78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043" style="width:0;height:1.5pt" o:hralign="center" o:hrstd="t" o:hrnoshade="t" o:hr="t" fillcolor="#eaeaea" stroked="f"/>
        </w:pict>
      </w:r>
    </w:p>
    <w:p w:rsidR="002D2F78" w:rsidRDefault="002D2F78" w:rsidP="002D2F78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145" style="width:0;height:1.5pt" o:hralign="center" o:hrstd="t" o:hrnoshade="t" o:hr="t" fillcolor="#eaeaea" stroked="f"/>
        </w:pict>
      </w:r>
    </w:p>
    <w:p w:rsidR="002D2F78" w:rsidRPr="002D2F78" w:rsidRDefault="002D2F78" w:rsidP="002D2F78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2F78">
        <w:rPr>
          <w:rFonts w:ascii="Times New Roman" w:hAnsi="Times New Roman" w:cs="Times New Roman"/>
          <w:sz w:val="28"/>
          <w:szCs w:val="28"/>
        </w:rPr>
        <w:pict>
          <v:rect id="_x0000_i1146" style="width:0;height:1.5pt" o:hralign="center" o:hrstd="t" o:hrnoshade="t" o:hr="t" fillcolor="#eaeaea" stroked="f"/>
        </w:pict>
      </w:r>
    </w:p>
    <w:p w:rsidR="004771F5" w:rsidRPr="002D2F78" w:rsidRDefault="004771F5" w:rsidP="002D2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771F5" w:rsidRPr="002D2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85EE5"/>
    <w:multiLevelType w:val="multilevel"/>
    <w:tmpl w:val="759C4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B33CFE"/>
    <w:multiLevelType w:val="multilevel"/>
    <w:tmpl w:val="4E520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445E01"/>
    <w:multiLevelType w:val="multilevel"/>
    <w:tmpl w:val="4E7A3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DB5500"/>
    <w:multiLevelType w:val="multilevel"/>
    <w:tmpl w:val="5CCEB3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A477A3"/>
    <w:multiLevelType w:val="multilevel"/>
    <w:tmpl w:val="011E3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F3660D"/>
    <w:multiLevelType w:val="multilevel"/>
    <w:tmpl w:val="90489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D9575C"/>
    <w:multiLevelType w:val="multilevel"/>
    <w:tmpl w:val="3782E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2BD0360"/>
    <w:multiLevelType w:val="multilevel"/>
    <w:tmpl w:val="4CF82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C36014B"/>
    <w:multiLevelType w:val="multilevel"/>
    <w:tmpl w:val="9B7A2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0"/>
  </w:num>
  <w:num w:numId="7">
    <w:abstractNumId w:val="8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694"/>
    <w:rsid w:val="002D2F78"/>
    <w:rsid w:val="004771F5"/>
    <w:rsid w:val="006A19A0"/>
    <w:rsid w:val="00DD0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EBF98"/>
  <w15:chartTrackingRefBased/>
  <w15:docId w15:val="{DB1A3523-D601-40E5-978B-D0E950ED0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2F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860716">
          <w:marLeft w:val="0"/>
          <w:marRight w:val="0"/>
          <w:marTop w:val="45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489366882">
          <w:marLeft w:val="0"/>
          <w:marRight w:val="0"/>
          <w:marTop w:val="45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351</Words>
  <Characters>2002</Characters>
  <Application>Microsoft Office Word</Application>
  <DocSecurity>0</DocSecurity>
  <Lines>16</Lines>
  <Paragraphs>4</Paragraphs>
  <ScaleCrop>false</ScaleCrop>
  <Company>HP Inc.</Company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2026-02-13T03:31:00Z</dcterms:created>
  <dcterms:modified xsi:type="dcterms:W3CDTF">2026-02-13T03:37:00Z</dcterms:modified>
</cp:coreProperties>
</file>